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4E" w:rsidRPr="009A5BB6" w:rsidRDefault="00B87A4E" w:rsidP="00B87A4E">
      <w:pPr>
        <w:pStyle w:val="30"/>
        <w:keepNext/>
        <w:keepLines/>
        <w:shd w:val="clear" w:color="auto" w:fill="auto"/>
        <w:ind w:left="5812"/>
        <w:rPr>
          <w:b/>
          <w:sz w:val="24"/>
          <w:szCs w:val="24"/>
        </w:rPr>
      </w:pPr>
      <w:r w:rsidRPr="00DE45DB">
        <w:rPr>
          <w:b/>
          <w:color w:val="C00000"/>
          <w:sz w:val="24"/>
          <w:szCs w:val="24"/>
        </w:rPr>
        <w:t>Рекомендация утверждена</w:t>
      </w:r>
      <w:r w:rsidRPr="009A5BB6">
        <w:rPr>
          <w:b/>
          <w:sz w:val="24"/>
          <w:szCs w:val="24"/>
        </w:rPr>
        <w:t>:</w:t>
      </w:r>
    </w:p>
    <w:p w:rsidR="00B87A4E" w:rsidRDefault="00B87A4E" w:rsidP="00B87A4E">
      <w:pPr>
        <w:pStyle w:val="2"/>
        <w:shd w:val="clear" w:color="auto" w:fill="auto"/>
        <w:spacing w:before="0" w:after="519"/>
        <w:ind w:left="5812" w:right="340" w:firstLine="0"/>
        <w:rPr>
          <w:sz w:val="24"/>
          <w:szCs w:val="24"/>
        </w:rPr>
      </w:pPr>
      <w:r>
        <w:rPr>
          <w:sz w:val="24"/>
          <w:szCs w:val="24"/>
        </w:rPr>
        <w:t xml:space="preserve">Решением Президиума               «Гражданского Института Развития  «Продвижение» </w:t>
      </w:r>
      <w:r w:rsidRPr="009A5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от «15» января 2017</w:t>
      </w:r>
      <w:r w:rsidRPr="009A5BB6">
        <w:rPr>
          <w:sz w:val="24"/>
          <w:szCs w:val="24"/>
        </w:rPr>
        <w:t xml:space="preserve"> года</w:t>
      </w:r>
    </w:p>
    <w:p w:rsidR="00B87A4E" w:rsidRPr="009A5BB6" w:rsidRDefault="00B87A4E" w:rsidP="00B87A4E">
      <w:pPr>
        <w:pStyle w:val="2"/>
        <w:shd w:val="clear" w:color="auto" w:fill="auto"/>
        <w:spacing w:before="0" w:after="519"/>
        <w:ind w:left="5812" w:right="340" w:firstLine="0"/>
        <w:rPr>
          <w:sz w:val="24"/>
          <w:szCs w:val="24"/>
        </w:rPr>
      </w:pPr>
      <w:r w:rsidRPr="009A5BB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_______________</w:t>
      </w:r>
      <w:r w:rsidRPr="009A5BB6">
        <w:rPr>
          <w:sz w:val="24"/>
          <w:szCs w:val="24"/>
        </w:rPr>
        <w:t>Д.В. Мещеряков</w:t>
      </w:r>
    </w:p>
    <w:p w:rsidR="00B87A4E" w:rsidRDefault="00B87A4E" w:rsidP="00B87A4E">
      <w:pPr>
        <w:pStyle w:val="32"/>
        <w:shd w:val="clear" w:color="auto" w:fill="auto"/>
        <w:spacing w:before="0" w:after="10" w:line="540" w:lineRule="exact"/>
      </w:pPr>
      <w:bookmarkStart w:id="0" w:name="bookmark1"/>
    </w:p>
    <w:p w:rsidR="00B87A4E" w:rsidRDefault="00B87A4E" w:rsidP="00B87A4E">
      <w:pPr>
        <w:pStyle w:val="32"/>
        <w:shd w:val="clear" w:color="auto" w:fill="auto"/>
        <w:spacing w:before="0" w:after="10" w:line="540" w:lineRule="exact"/>
      </w:pPr>
    </w:p>
    <w:p w:rsidR="00B87A4E" w:rsidRDefault="00B87A4E" w:rsidP="00B87A4E">
      <w:pPr>
        <w:pStyle w:val="32"/>
        <w:shd w:val="clear" w:color="auto" w:fill="auto"/>
        <w:spacing w:before="0" w:after="10" w:line="540" w:lineRule="exact"/>
      </w:pPr>
    </w:p>
    <w:p w:rsidR="00B87A4E" w:rsidRDefault="00B87A4E" w:rsidP="00B87A4E">
      <w:pPr>
        <w:pStyle w:val="32"/>
        <w:shd w:val="clear" w:color="auto" w:fill="auto"/>
        <w:spacing w:before="0" w:after="10" w:line="540" w:lineRule="exact"/>
      </w:pPr>
    </w:p>
    <w:p w:rsidR="00B87A4E" w:rsidRDefault="00B87A4E" w:rsidP="00B87A4E">
      <w:pPr>
        <w:pStyle w:val="32"/>
        <w:shd w:val="clear" w:color="auto" w:fill="auto"/>
        <w:spacing w:before="0" w:after="10" w:line="540" w:lineRule="exact"/>
        <w:jc w:val="both"/>
      </w:pPr>
    </w:p>
    <w:p w:rsidR="00B87A4E" w:rsidRDefault="00B87A4E" w:rsidP="00B87A4E">
      <w:pPr>
        <w:pStyle w:val="32"/>
        <w:shd w:val="clear" w:color="auto" w:fill="auto"/>
        <w:spacing w:before="0" w:after="10" w:line="540" w:lineRule="exact"/>
        <w:jc w:val="both"/>
        <w:rPr>
          <w:b/>
          <w:color w:val="C00000"/>
          <w:sz w:val="48"/>
          <w:szCs w:val="48"/>
        </w:rPr>
      </w:pPr>
    </w:p>
    <w:p w:rsidR="00B87A4E" w:rsidRDefault="00B87A4E" w:rsidP="00B87A4E">
      <w:pPr>
        <w:pStyle w:val="32"/>
        <w:shd w:val="clear" w:color="auto" w:fill="auto"/>
        <w:spacing w:before="0" w:after="10" w:line="540" w:lineRule="exact"/>
        <w:rPr>
          <w:b/>
          <w:color w:val="C00000"/>
          <w:sz w:val="48"/>
          <w:szCs w:val="48"/>
        </w:rPr>
      </w:pPr>
    </w:p>
    <w:p w:rsidR="00B87A4E" w:rsidRPr="00B87A4E" w:rsidRDefault="00B87A4E" w:rsidP="00B87A4E">
      <w:pPr>
        <w:pStyle w:val="32"/>
        <w:shd w:val="clear" w:color="auto" w:fill="auto"/>
        <w:spacing w:before="0" w:after="10" w:line="540" w:lineRule="exact"/>
        <w:rPr>
          <w:b/>
          <w:color w:val="C00000"/>
          <w:sz w:val="28"/>
          <w:szCs w:val="28"/>
        </w:rPr>
      </w:pPr>
      <w:r w:rsidRPr="00B87A4E">
        <w:rPr>
          <w:b/>
          <w:color w:val="C00000"/>
          <w:sz w:val="28"/>
          <w:szCs w:val="28"/>
        </w:rPr>
        <w:t>РЕКОМЕНДАЦИЯ</w:t>
      </w:r>
      <w:bookmarkEnd w:id="0"/>
    </w:p>
    <w:p w:rsidR="00B87A4E" w:rsidRPr="00B87A4E" w:rsidRDefault="00B87A4E" w:rsidP="00B87A4E">
      <w:pPr>
        <w:pStyle w:val="2"/>
        <w:shd w:val="clear" w:color="auto" w:fill="auto"/>
        <w:spacing w:before="0" w:after="519"/>
        <w:ind w:right="340" w:firstLine="0"/>
        <w:jc w:val="center"/>
        <w:rPr>
          <w:b/>
          <w:color w:val="002060"/>
          <w:sz w:val="28"/>
          <w:szCs w:val="28"/>
        </w:rPr>
      </w:pPr>
      <w:bookmarkStart w:id="1" w:name="bookmark2"/>
      <w:r w:rsidRPr="00B87A4E">
        <w:rPr>
          <w:b/>
          <w:color w:val="002060"/>
          <w:sz w:val="28"/>
          <w:szCs w:val="28"/>
        </w:rPr>
        <w:t xml:space="preserve">Рекомендации по подготовке и проведению                    Конференции (Общего собрания) «Гражданского Института Развития «Продвижение» и структурных подразделений «Общественных Департаментов» в области приоритетных социальных направлений </w:t>
      </w:r>
      <w:bookmarkEnd w:id="1"/>
      <w:r w:rsidRPr="00B87A4E">
        <w:rPr>
          <w:b/>
          <w:color w:val="002060"/>
          <w:sz w:val="28"/>
          <w:szCs w:val="28"/>
        </w:rPr>
        <w:t xml:space="preserve"> </w:t>
      </w:r>
    </w:p>
    <w:p w:rsidR="00B87A4E" w:rsidRPr="00DF2572" w:rsidRDefault="00B87A4E" w:rsidP="00B87A4E">
      <w:pPr>
        <w:pStyle w:val="2"/>
        <w:shd w:val="clear" w:color="auto" w:fill="auto"/>
        <w:spacing w:before="0" w:after="519"/>
        <w:ind w:right="340"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6448425</wp:posOffset>
            </wp:positionV>
            <wp:extent cx="7534275" cy="3781425"/>
            <wp:effectExtent l="19050" t="0" r="9525" b="0"/>
            <wp:wrapNone/>
            <wp:docPr id="3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342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A4E" w:rsidRDefault="00B87A4E" w:rsidP="00B87A4E">
      <w:pPr>
        <w:pStyle w:val="2"/>
        <w:shd w:val="clear" w:color="auto" w:fill="auto"/>
        <w:spacing w:before="0" w:after="519"/>
        <w:ind w:right="340" w:firstLine="0"/>
        <w:jc w:val="center"/>
      </w:pPr>
    </w:p>
    <w:p w:rsidR="00B87A4E" w:rsidRDefault="00B87A4E" w:rsidP="00B87A4E">
      <w:pPr>
        <w:pStyle w:val="2"/>
        <w:shd w:val="clear" w:color="auto" w:fill="auto"/>
        <w:spacing w:before="0" w:after="519"/>
        <w:ind w:right="340" w:firstLine="0"/>
        <w:jc w:val="center"/>
      </w:pPr>
    </w:p>
    <w:p w:rsidR="00B87A4E" w:rsidRDefault="00B87A4E" w:rsidP="00B87A4E">
      <w:pPr>
        <w:pStyle w:val="2"/>
        <w:shd w:val="clear" w:color="auto" w:fill="auto"/>
        <w:spacing w:before="0" w:after="519"/>
        <w:ind w:right="340" w:firstLine="0"/>
        <w:jc w:val="center"/>
      </w:pPr>
    </w:p>
    <w:p w:rsidR="00B87A4E" w:rsidRDefault="00B87A4E" w:rsidP="00B87A4E">
      <w:pPr>
        <w:pStyle w:val="2"/>
        <w:shd w:val="clear" w:color="auto" w:fill="auto"/>
        <w:spacing w:before="0" w:after="519"/>
        <w:ind w:right="340" w:firstLine="0"/>
        <w:jc w:val="center"/>
      </w:pPr>
    </w:p>
    <w:p w:rsidR="00B87A4E" w:rsidRDefault="00B87A4E" w:rsidP="00B87A4E">
      <w:pPr>
        <w:pStyle w:val="2"/>
        <w:shd w:val="clear" w:color="auto" w:fill="auto"/>
        <w:spacing w:before="0" w:after="519"/>
        <w:ind w:right="340" w:firstLine="0"/>
      </w:pPr>
    </w:p>
    <w:p w:rsidR="00B87A4E" w:rsidRDefault="00B87A4E" w:rsidP="00B87A4E">
      <w:pPr>
        <w:pStyle w:val="2"/>
        <w:shd w:val="clear" w:color="auto" w:fill="auto"/>
        <w:spacing w:before="0" w:after="519"/>
        <w:ind w:right="340" w:firstLine="0"/>
        <w:jc w:val="center"/>
      </w:pPr>
    </w:p>
    <w:p w:rsidR="00B87A4E" w:rsidRPr="00B87A4E" w:rsidRDefault="00B87A4E" w:rsidP="00B87A4E">
      <w:pPr>
        <w:pStyle w:val="2"/>
        <w:shd w:val="clear" w:color="auto" w:fill="auto"/>
        <w:spacing w:before="0" w:after="519"/>
        <w:ind w:right="340" w:firstLine="0"/>
        <w:jc w:val="center"/>
        <w:rPr>
          <w:b/>
          <w:color w:val="002060"/>
        </w:rPr>
      </w:pPr>
      <w:r w:rsidRPr="00B87A4E">
        <w:rPr>
          <w:b/>
          <w:color w:val="002060"/>
        </w:rPr>
        <w:t>ЧЕЛЯБИНСК 2017</w:t>
      </w:r>
    </w:p>
    <w:p w:rsidR="00B87A4E" w:rsidRDefault="00B87A4E" w:rsidP="00B87A4E">
      <w:pPr>
        <w:pStyle w:val="2"/>
        <w:shd w:val="clear" w:color="auto" w:fill="auto"/>
        <w:spacing w:before="0" w:line="250" w:lineRule="exact"/>
        <w:ind w:left="40" w:right="40" w:firstLine="700"/>
        <w:jc w:val="center"/>
        <w:rPr>
          <w:b/>
          <w:sz w:val="24"/>
          <w:szCs w:val="24"/>
        </w:rPr>
      </w:pPr>
      <w:r w:rsidRPr="00DF2572">
        <w:rPr>
          <w:b/>
          <w:sz w:val="24"/>
          <w:szCs w:val="24"/>
        </w:rPr>
        <w:lastRenderedPageBreak/>
        <w:t xml:space="preserve">Рекомендации по подготовке и проведению Конференции </w:t>
      </w:r>
      <w:r>
        <w:rPr>
          <w:b/>
          <w:sz w:val="24"/>
          <w:szCs w:val="24"/>
        </w:rPr>
        <w:t xml:space="preserve">                    </w:t>
      </w:r>
      <w:r w:rsidRPr="00DF2572">
        <w:rPr>
          <w:b/>
          <w:sz w:val="24"/>
          <w:szCs w:val="24"/>
        </w:rPr>
        <w:t>(Общего собрания)</w:t>
      </w:r>
      <w:r>
        <w:rPr>
          <w:b/>
          <w:sz w:val="24"/>
          <w:szCs w:val="24"/>
        </w:rPr>
        <w:t xml:space="preserve"> «Гражданского Института Развития «Продвижение» и структурных подразделений «Общественных Департаментов» в области приоритетных социальных направлениях</w:t>
      </w:r>
    </w:p>
    <w:p w:rsidR="00B87A4E" w:rsidRPr="00DF2572" w:rsidRDefault="00B87A4E" w:rsidP="00B87A4E">
      <w:pPr>
        <w:pStyle w:val="2"/>
        <w:shd w:val="clear" w:color="auto" w:fill="auto"/>
        <w:spacing w:before="0" w:line="250" w:lineRule="exact"/>
        <w:ind w:left="40" w:right="40" w:firstLine="700"/>
        <w:jc w:val="center"/>
        <w:rPr>
          <w:b/>
          <w:sz w:val="24"/>
          <w:szCs w:val="24"/>
        </w:rPr>
      </w:pPr>
    </w:p>
    <w:p w:rsidR="00B87A4E" w:rsidRPr="00DF2572" w:rsidRDefault="00B87A4E" w:rsidP="00B87A4E">
      <w:pPr>
        <w:pStyle w:val="2"/>
        <w:shd w:val="clear" w:color="auto" w:fill="auto"/>
        <w:spacing w:before="0" w:line="250" w:lineRule="exact"/>
        <w:ind w:left="40" w:right="4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Высшим руководящим органом структ</w:t>
      </w:r>
      <w:r>
        <w:rPr>
          <w:sz w:val="24"/>
          <w:szCs w:val="24"/>
        </w:rPr>
        <w:t>урного подразделения общественного Департамента</w:t>
      </w:r>
      <w:r w:rsidRPr="00DF2572">
        <w:rPr>
          <w:sz w:val="24"/>
          <w:szCs w:val="24"/>
        </w:rPr>
        <w:t xml:space="preserve"> является Конференция (Общее собрани</w:t>
      </w:r>
      <w:r>
        <w:rPr>
          <w:sz w:val="24"/>
          <w:szCs w:val="24"/>
        </w:rPr>
        <w:t>е)</w:t>
      </w:r>
      <w:r w:rsidRPr="00DF2572">
        <w:rPr>
          <w:sz w:val="24"/>
          <w:szCs w:val="24"/>
        </w:rPr>
        <w:t>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4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В зависимости от вопросов повестки дня и инициаторах Конференция (Общее собрание) может быть: учредительной, отчетно-выборной или внеочередной.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40" w:firstLine="700"/>
        <w:jc w:val="both"/>
        <w:rPr>
          <w:sz w:val="24"/>
          <w:szCs w:val="24"/>
        </w:rPr>
      </w:pPr>
      <w:r w:rsidRPr="00DF2572">
        <w:rPr>
          <w:rStyle w:val="a4"/>
          <w:sz w:val="24"/>
          <w:szCs w:val="24"/>
        </w:rPr>
        <w:t>Учредительное</w:t>
      </w:r>
      <w:r w:rsidRPr="00DF2572">
        <w:rPr>
          <w:sz w:val="24"/>
          <w:szCs w:val="24"/>
        </w:rPr>
        <w:t xml:space="preserve"> собрание проводится для принятия решения о создании структурного подразделения Организации</w:t>
      </w:r>
      <w:r>
        <w:rPr>
          <w:sz w:val="24"/>
          <w:szCs w:val="24"/>
        </w:rPr>
        <w:t xml:space="preserve"> – общественный Департамент</w:t>
      </w:r>
      <w:r w:rsidRPr="00DF2572">
        <w:rPr>
          <w:sz w:val="24"/>
          <w:szCs w:val="24"/>
        </w:rPr>
        <w:t>. В повестку дня включаются вопросы: о создании местного районного отделения, районного подразделения выборы членов местного Президиума</w:t>
      </w:r>
      <w:r>
        <w:rPr>
          <w:sz w:val="24"/>
          <w:szCs w:val="24"/>
        </w:rPr>
        <w:t xml:space="preserve"> Департамента</w:t>
      </w:r>
      <w:r w:rsidRPr="00DF2572">
        <w:rPr>
          <w:sz w:val="24"/>
          <w:szCs w:val="24"/>
        </w:rPr>
        <w:t xml:space="preserve"> и контрольно-ревизионной комиссии. Решение, о созыве учредительного собрания принимает вышестоящий руководящий орган - Ре</w:t>
      </w:r>
      <w:r>
        <w:rPr>
          <w:sz w:val="24"/>
          <w:szCs w:val="24"/>
        </w:rPr>
        <w:t>гиональный Президиум Департамента</w:t>
      </w:r>
      <w:r w:rsidRPr="00DF2572">
        <w:rPr>
          <w:sz w:val="24"/>
          <w:szCs w:val="24"/>
        </w:rPr>
        <w:t>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40" w:firstLine="700"/>
        <w:jc w:val="both"/>
        <w:rPr>
          <w:sz w:val="24"/>
          <w:szCs w:val="24"/>
        </w:rPr>
      </w:pPr>
      <w:r w:rsidRPr="00DF2572">
        <w:rPr>
          <w:rStyle w:val="a4"/>
          <w:sz w:val="24"/>
          <w:szCs w:val="24"/>
        </w:rPr>
        <w:t>На отчетно-выборной</w:t>
      </w:r>
      <w:r w:rsidRPr="00DF2572">
        <w:rPr>
          <w:sz w:val="24"/>
          <w:szCs w:val="24"/>
        </w:rPr>
        <w:t xml:space="preserve"> Конференции (Общем собрании</w:t>
      </w:r>
      <w:proofErr w:type="gramStart"/>
      <w:r w:rsidRPr="00DF2572">
        <w:rPr>
          <w:sz w:val="24"/>
          <w:szCs w:val="24"/>
        </w:rPr>
        <w:t>)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епартамента</w:t>
      </w:r>
      <w:r w:rsidRPr="00DF2572">
        <w:rPr>
          <w:sz w:val="24"/>
          <w:szCs w:val="24"/>
        </w:rPr>
        <w:t xml:space="preserve">, кроме отчета о работе Президиума и оценки его деятельности, отчета КРК структурного подразделения проводятся выборы членов </w:t>
      </w:r>
      <w:r>
        <w:rPr>
          <w:sz w:val="24"/>
          <w:szCs w:val="24"/>
        </w:rPr>
        <w:t>Президиума, Местной контрольно-</w:t>
      </w:r>
      <w:r w:rsidRPr="00DF2572">
        <w:rPr>
          <w:sz w:val="24"/>
          <w:szCs w:val="24"/>
        </w:rPr>
        <w:t>ревизионной комиссии</w:t>
      </w:r>
      <w:r>
        <w:rPr>
          <w:sz w:val="24"/>
          <w:szCs w:val="24"/>
        </w:rPr>
        <w:t xml:space="preserve"> Департамента</w:t>
      </w:r>
      <w:r w:rsidRPr="00DF2572">
        <w:rPr>
          <w:sz w:val="24"/>
          <w:szCs w:val="24"/>
        </w:rPr>
        <w:t>. Конференция (Общее собрание)</w:t>
      </w:r>
      <w:r>
        <w:rPr>
          <w:sz w:val="24"/>
          <w:szCs w:val="24"/>
        </w:rPr>
        <w:t xml:space="preserve"> Департамента</w:t>
      </w:r>
      <w:r w:rsidRPr="00DF2572">
        <w:rPr>
          <w:sz w:val="24"/>
          <w:szCs w:val="24"/>
        </w:rPr>
        <w:t xml:space="preserve"> проводится по окончании срока полномочий Президиума структ</w:t>
      </w:r>
      <w:r>
        <w:rPr>
          <w:sz w:val="24"/>
          <w:szCs w:val="24"/>
        </w:rPr>
        <w:t>урного подразделения Департамента</w:t>
      </w:r>
      <w:r w:rsidRPr="00DF2572">
        <w:rPr>
          <w:sz w:val="24"/>
          <w:szCs w:val="24"/>
        </w:rPr>
        <w:t>, и МКРК либо в случае приостановления полномочий их членов и созывается по решению Местного структ</w:t>
      </w:r>
      <w:r>
        <w:rPr>
          <w:sz w:val="24"/>
          <w:szCs w:val="24"/>
        </w:rPr>
        <w:t>урного подразделения, либо Президиума Департамента</w:t>
      </w:r>
      <w:r w:rsidRPr="00DF2572">
        <w:rPr>
          <w:sz w:val="24"/>
          <w:szCs w:val="24"/>
        </w:rPr>
        <w:t>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40" w:firstLine="700"/>
        <w:jc w:val="both"/>
        <w:rPr>
          <w:sz w:val="24"/>
          <w:szCs w:val="24"/>
        </w:rPr>
      </w:pPr>
      <w:r w:rsidRPr="00DF2572">
        <w:rPr>
          <w:rStyle w:val="a4"/>
          <w:sz w:val="24"/>
          <w:szCs w:val="24"/>
        </w:rPr>
        <w:t>Внеочередная</w:t>
      </w:r>
      <w:r w:rsidRPr="00DF2572">
        <w:rPr>
          <w:sz w:val="24"/>
          <w:szCs w:val="24"/>
        </w:rPr>
        <w:t xml:space="preserve"> Конференция (Общее собрание</w:t>
      </w:r>
      <w:proofErr w:type="gramStart"/>
      <w:r w:rsidRPr="00DF2572">
        <w:rPr>
          <w:sz w:val="24"/>
          <w:szCs w:val="24"/>
        </w:rPr>
        <w:t>)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епартамента</w:t>
      </w:r>
      <w:r w:rsidRPr="00DF2572">
        <w:rPr>
          <w:sz w:val="24"/>
          <w:szCs w:val="24"/>
        </w:rPr>
        <w:t xml:space="preserve"> проводится в случае необходимости решения вопросов, находящихся в компетенции Конференции (Общего Собрания) структ</w:t>
      </w:r>
      <w:r>
        <w:rPr>
          <w:sz w:val="24"/>
          <w:szCs w:val="24"/>
        </w:rPr>
        <w:t>урного подразделения Департамента</w:t>
      </w:r>
      <w:r w:rsidRPr="00DF2572">
        <w:rPr>
          <w:sz w:val="24"/>
          <w:szCs w:val="24"/>
        </w:rPr>
        <w:t>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4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Внеочередная Конференция (Общее собрание)</w:t>
      </w:r>
      <w:r w:rsidRPr="00E027A1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 w:rsidRPr="00DF2572">
        <w:rPr>
          <w:sz w:val="24"/>
          <w:szCs w:val="24"/>
        </w:rPr>
        <w:t xml:space="preserve"> созывается п</w:t>
      </w:r>
      <w:r>
        <w:rPr>
          <w:sz w:val="24"/>
          <w:szCs w:val="24"/>
        </w:rPr>
        <w:t>о решению Президиума Департамента</w:t>
      </w:r>
      <w:r w:rsidRPr="00DF2572">
        <w:rPr>
          <w:sz w:val="24"/>
          <w:szCs w:val="24"/>
        </w:rPr>
        <w:t>, по решению Президиума структ</w:t>
      </w:r>
      <w:r>
        <w:rPr>
          <w:sz w:val="24"/>
          <w:szCs w:val="24"/>
        </w:rPr>
        <w:t>урного подразделения Департамента</w:t>
      </w:r>
      <w:r w:rsidRPr="00DF2572">
        <w:rPr>
          <w:sz w:val="24"/>
          <w:szCs w:val="24"/>
        </w:rPr>
        <w:t>, по решению Местной контрольно-ревизионной комиссии или по письменному предложению не менее одной трети первичных с</w:t>
      </w:r>
      <w:r>
        <w:rPr>
          <w:sz w:val="24"/>
          <w:szCs w:val="24"/>
        </w:rPr>
        <w:t>труктурных подразделений Департамента</w:t>
      </w:r>
      <w:r w:rsidRPr="00DF2572">
        <w:rPr>
          <w:sz w:val="24"/>
          <w:szCs w:val="24"/>
        </w:rPr>
        <w:t>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4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Решение о проведении Конференции (Общего собрания) принимается Президиумом структ</w:t>
      </w:r>
      <w:r>
        <w:rPr>
          <w:sz w:val="24"/>
          <w:szCs w:val="24"/>
        </w:rPr>
        <w:t>урного подразделения Департамента</w:t>
      </w:r>
      <w:r w:rsidRPr="00DF2572">
        <w:rPr>
          <w:sz w:val="24"/>
          <w:szCs w:val="24"/>
        </w:rPr>
        <w:t>, не менее чем за неделю до дня проведения. В решении должны быть указаны дата и место проведения, норма представительства (для Конференции) и проект повестки дня.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40" w:firstLine="700"/>
        <w:jc w:val="both"/>
        <w:rPr>
          <w:sz w:val="24"/>
          <w:szCs w:val="24"/>
        </w:rPr>
      </w:pPr>
      <w:r w:rsidRPr="00B87A4E">
        <w:rPr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6562725</wp:posOffset>
            </wp:positionV>
            <wp:extent cx="7534275" cy="3781425"/>
            <wp:effectExtent l="19050" t="0" r="9525" b="0"/>
            <wp:wrapNone/>
            <wp:docPr id="2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342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572">
        <w:rPr>
          <w:sz w:val="24"/>
          <w:szCs w:val="24"/>
        </w:rPr>
        <w:t xml:space="preserve">После принятия решения и утверждения места и даты проведения Конференции (Общего Собрания) необходимо разработать план подготовки к проведению Конференции (Общего собрания). </w:t>
      </w:r>
      <w:proofErr w:type="gramStart"/>
      <w:r w:rsidRPr="00DF2572">
        <w:rPr>
          <w:sz w:val="24"/>
          <w:szCs w:val="24"/>
        </w:rPr>
        <w:t>В нем отражаются необходимые подготовительные мероприятия с указанием даты и ответственных за их исполнение: выборы делегатов на Конференциях (Общих собраниях в структ</w:t>
      </w:r>
      <w:r>
        <w:rPr>
          <w:sz w:val="24"/>
          <w:szCs w:val="24"/>
        </w:rPr>
        <w:t>урных подразделениях Департамента</w:t>
      </w:r>
      <w:r w:rsidRPr="00DF2572">
        <w:rPr>
          <w:sz w:val="24"/>
          <w:szCs w:val="24"/>
        </w:rPr>
        <w:t>, разработка порядка ведения, проектов решений, состава рабочих органов Конференции (Общего собрания) и предложений в состав Президиума и МКРК, ответственных за помещение, регистрацию и т.д.</w:t>
      </w:r>
      <w:proofErr w:type="gramEnd"/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40" w:firstLine="700"/>
        <w:jc w:val="both"/>
        <w:rPr>
          <w:b/>
          <w:sz w:val="24"/>
          <w:szCs w:val="24"/>
        </w:rPr>
      </w:pPr>
      <w:r w:rsidRPr="00DF2572">
        <w:rPr>
          <w:sz w:val="24"/>
          <w:szCs w:val="24"/>
        </w:rPr>
        <w:t>Делегаты на Конференцию избираются Общими собраниями первичных струк</w:t>
      </w:r>
      <w:r>
        <w:rPr>
          <w:sz w:val="24"/>
          <w:szCs w:val="24"/>
        </w:rPr>
        <w:t>турных подразделений Департамента</w:t>
      </w:r>
      <w:r w:rsidRPr="00DF2572">
        <w:rPr>
          <w:sz w:val="24"/>
          <w:szCs w:val="24"/>
        </w:rPr>
        <w:t xml:space="preserve"> по норме представительства, утвержденной в решении о проведении Конференции. Делегатами Конференции, помимо утвержденной нормы представительства, являются члены Президиума местного структ</w:t>
      </w:r>
      <w:r>
        <w:rPr>
          <w:sz w:val="24"/>
          <w:szCs w:val="24"/>
        </w:rPr>
        <w:t>урного подразделения Департамента</w:t>
      </w:r>
      <w:r w:rsidRPr="00DF2572">
        <w:rPr>
          <w:sz w:val="24"/>
          <w:szCs w:val="24"/>
        </w:rPr>
        <w:t>, Руководитель Местного структ</w:t>
      </w:r>
      <w:r>
        <w:rPr>
          <w:sz w:val="24"/>
          <w:szCs w:val="24"/>
        </w:rPr>
        <w:t>урного подразделения Департамента</w:t>
      </w:r>
      <w:r w:rsidRPr="00DF2572">
        <w:rPr>
          <w:sz w:val="24"/>
          <w:szCs w:val="24"/>
        </w:rPr>
        <w:t>, члены МКРК и</w:t>
      </w:r>
      <w:r w:rsidRPr="00DF2572">
        <w:rPr>
          <w:rStyle w:val="a4"/>
          <w:sz w:val="24"/>
          <w:szCs w:val="24"/>
        </w:rPr>
        <w:t xml:space="preserve"> члены вышестоящих руководящих органов Организации, состоящие на учете в местном </w:t>
      </w:r>
      <w:r>
        <w:rPr>
          <w:rStyle w:val="a4"/>
          <w:sz w:val="24"/>
          <w:szCs w:val="24"/>
        </w:rPr>
        <w:t xml:space="preserve">структурном подразделении </w:t>
      </w:r>
      <w:r>
        <w:rPr>
          <w:sz w:val="24"/>
          <w:szCs w:val="24"/>
        </w:rPr>
        <w:t>Департамента</w:t>
      </w:r>
      <w:r w:rsidRPr="00DF2572">
        <w:rPr>
          <w:rStyle w:val="a4"/>
          <w:sz w:val="24"/>
          <w:szCs w:val="24"/>
        </w:rPr>
        <w:t>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4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Важным условием проведения Конференции является норма представительства, которую утверждает своим решением Местный Президиум структ</w:t>
      </w:r>
      <w:r>
        <w:rPr>
          <w:sz w:val="24"/>
          <w:szCs w:val="24"/>
        </w:rPr>
        <w:t>урного подразделения Департамента</w:t>
      </w:r>
      <w:r w:rsidRPr="00DF2572">
        <w:rPr>
          <w:sz w:val="24"/>
          <w:szCs w:val="24"/>
        </w:rPr>
        <w:t>. При отсутствии в местном районном отделении первичных подразделений, либо наличия членов структ</w:t>
      </w:r>
      <w:r>
        <w:rPr>
          <w:sz w:val="24"/>
          <w:szCs w:val="24"/>
        </w:rPr>
        <w:t>урного подразделения Департамента</w:t>
      </w:r>
      <w:r w:rsidRPr="00DF2572">
        <w:rPr>
          <w:sz w:val="24"/>
          <w:szCs w:val="24"/>
        </w:rPr>
        <w:t xml:space="preserve"> не относящихся ни к одному первичному отделению или подразделению состоящих на учете непосредственно в Местном струк</w:t>
      </w:r>
      <w:r>
        <w:rPr>
          <w:sz w:val="24"/>
          <w:szCs w:val="24"/>
        </w:rPr>
        <w:t>турном подразделении Департамента</w:t>
      </w:r>
      <w:r w:rsidRPr="00DF2572">
        <w:rPr>
          <w:sz w:val="24"/>
          <w:szCs w:val="24"/>
        </w:rPr>
        <w:t xml:space="preserve">, </w:t>
      </w:r>
      <w:r w:rsidRPr="00DF2572">
        <w:rPr>
          <w:sz w:val="24"/>
          <w:szCs w:val="24"/>
        </w:rPr>
        <w:lastRenderedPageBreak/>
        <w:t>созывается</w:t>
      </w:r>
      <w:r w:rsidRPr="00DF2572">
        <w:rPr>
          <w:rStyle w:val="a4"/>
          <w:sz w:val="24"/>
          <w:szCs w:val="24"/>
        </w:rPr>
        <w:t xml:space="preserve"> Конференция (Общее собрание)</w:t>
      </w:r>
      <w:r w:rsidRPr="00DF2572">
        <w:rPr>
          <w:sz w:val="24"/>
          <w:szCs w:val="24"/>
        </w:rPr>
        <w:t xml:space="preserve"> местного структурного </w:t>
      </w:r>
      <w:r>
        <w:rPr>
          <w:sz w:val="24"/>
          <w:szCs w:val="24"/>
        </w:rPr>
        <w:t>подразделения Департамента</w:t>
      </w:r>
      <w:r w:rsidRPr="00DF2572">
        <w:rPr>
          <w:sz w:val="24"/>
          <w:szCs w:val="24"/>
        </w:rPr>
        <w:t>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4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Делегатом Конференции местного структурного подразделения Орган</w:t>
      </w:r>
      <w:r>
        <w:rPr>
          <w:sz w:val="24"/>
          <w:szCs w:val="24"/>
        </w:rPr>
        <w:t>изации является член Департамента</w:t>
      </w:r>
      <w:r w:rsidRPr="00DF2572">
        <w:rPr>
          <w:sz w:val="24"/>
          <w:szCs w:val="24"/>
        </w:rPr>
        <w:t>, избранный представителем от Первичного структ</w:t>
      </w:r>
      <w:r>
        <w:rPr>
          <w:sz w:val="24"/>
          <w:szCs w:val="24"/>
        </w:rPr>
        <w:t>урного подразделения Департамента</w:t>
      </w:r>
      <w:r w:rsidRPr="00DF2572">
        <w:rPr>
          <w:sz w:val="24"/>
          <w:szCs w:val="24"/>
        </w:rPr>
        <w:t>, в котором он состоит на учете для участия в Конференции местного отделения, полномочия которого подтверждены соответствующим протоколом Конференции (Общего собрания) первичного структурного подразделения Организации и мандатной комиссией, обладающий правом решающего голоса.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6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Конференция (Общее собрание) местного структ</w:t>
      </w:r>
      <w:r>
        <w:rPr>
          <w:sz w:val="24"/>
          <w:szCs w:val="24"/>
        </w:rPr>
        <w:t>урного подразделения Департамента</w:t>
      </w:r>
      <w:r w:rsidRPr="00DF2572">
        <w:rPr>
          <w:sz w:val="24"/>
          <w:szCs w:val="24"/>
        </w:rPr>
        <w:t xml:space="preserve">, созывается Местным Президиумом не реже одного раза </w:t>
      </w:r>
      <w:r>
        <w:rPr>
          <w:sz w:val="24"/>
          <w:szCs w:val="24"/>
        </w:rPr>
        <w:t>в год</w:t>
      </w:r>
      <w:r w:rsidRPr="00DF2572">
        <w:rPr>
          <w:sz w:val="24"/>
          <w:szCs w:val="24"/>
        </w:rPr>
        <w:t>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6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Конференция (Общее собрание) правомочна, если зарегистрировано, подтверждены полномочия, и участвует в работе более половины избранных делегатов, представляющих более половины первичных струк</w:t>
      </w:r>
      <w:r>
        <w:rPr>
          <w:sz w:val="24"/>
          <w:szCs w:val="24"/>
        </w:rPr>
        <w:t>турных подразделений Департамента</w:t>
      </w:r>
      <w:r w:rsidRPr="00DF2572">
        <w:rPr>
          <w:sz w:val="24"/>
          <w:szCs w:val="24"/>
        </w:rPr>
        <w:t xml:space="preserve"> - для Конференции или более половины членов местного структурного отделения - для Конференции (Общего Собрания).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6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При проведении Конференции (Общего собрания)</w:t>
      </w:r>
      <w:r w:rsidRPr="00E027A1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 w:rsidRPr="00DF2572">
        <w:rPr>
          <w:sz w:val="24"/>
          <w:szCs w:val="24"/>
        </w:rPr>
        <w:t xml:space="preserve"> избираются следующие рабочие органы:</w:t>
      </w:r>
    </w:p>
    <w:p w:rsidR="00B87A4E" w:rsidRPr="00DF2572" w:rsidRDefault="00B87A4E" w:rsidP="00B87A4E">
      <w:pPr>
        <w:pStyle w:val="2"/>
        <w:shd w:val="clear" w:color="auto" w:fill="auto"/>
        <w:tabs>
          <w:tab w:val="left" w:pos="2234"/>
          <w:tab w:val="left" w:pos="4571"/>
          <w:tab w:val="left" w:pos="6789"/>
          <w:tab w:val="left" w:pos="7552"/>
          <w:tab w:val="left" w:pos="9107"/>
        </w:tabs>
        <w:spacing w:before="0" w:line="245" w:lineRule="exact"/>
        <w:ind w:left="40" w:right="6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Президиум - орган, избираемый Конференцией (Общим собранием) местного структурно</w:t>
      </w:r>
      <w:r>
        <w:rPr>
          <w:sz w:val="24"/>
          <w:szCs w:val="24"/>
        </w:rPr>
        <w:t>го</w:t>
      </w:r>
      <w:r>
        <w:rPr>
          <w:sz w:val="24"/>
          <w:szCs w:val="24"/>
        </w:rPr>
        <w:tab/>
        <w:t>подразделения</w:t>
      </w:r>
      <w:r>
        <w:rPr>
          <w:sz w:val="24"/>
          <w:szCs w:val="24"/>
        </w:rPr>
        <w:tab/>
        <w:t xml:space="preserve">Департамента, который </w:t>
      </w:r>
      <w:r w:rsidRPr="00DF2572">
        <w:rPr>
          <w:sz w:val="24"/>
          <w:szCs w:val="24"/>
        </w:rPr>
        <w:t>входят</w:t>
      </w:r>
      <w:r>
        <w:rPr>
          <w:sz w:val="24"/>
          <w:szCs w:val="24"/>
        </w:rPr>
        <w:t xml:space="preserve"> </w:t>
      </w:r>
      <w:r w:rsidRPr="00DF2572">
        <w:rPr>
          <w:sz w:val="24"/>
          <w:szCs w:val="24"/>
        </w:rPr>
        <w:t>председательствующий, и другие наиболее значимые участники для ведения Конференции (Общего собрания).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6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Мандатная комиссия - орган, избираемый Конференцией (Общим собранием) местного структурного отделения, в начале работы для проверки полномочий делегатов (участников собрания). Подтверждение полномочий осуществляется путем проверки выписок из протоколов Общих собраний первичных структ</w:t>
      </w:r>
      <w:r>
        <w:rPr>
          <w:sz w:val="24"/>
          <w:szCs w:val="24"/>
        </w:rPr>
        <w:t>урного подразделения Департамента</w:t>
      </w:r>
      <w:r w:rsidRPr="00DF2572">
        <w:rPr>
          <w:sz w:val="24"/>
          <w:szCs w:val="24"/>
        </w:rPr>
        <w:t>, листа регистрации и анкет делегатов.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6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Счетная комиссия - орган, избираемый Конференцией (Общим собранием) местного структ</w:t>
      </w:r>
      <w:r>
        <w:rPr>
          <w:sz w:val="24"/>
          <w:szCs w:val="24"/>
        </w:rPr>
        <w:t>урного подразделения Департамента</w:t>
      </w:r>
      <w:r w:rsidRPr="00DF2572">
        <w:rPr>
          <w:sz w:val="24"/>
          <w:szCs w:val="24"/>
        </w:rPr>
        <w:t>, для организации голосования и подсчета голосов при голосовании. Формирование этой комиссии обязательно, если в ходе Конференции (Общего собрания) планируется проведение тайного голосовании, в противном случае возможно назначение Конференцией (Общим собранием) счетчиков.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60" w:firstLine="700"/>
        <w:jc w:val="both"/>
        <w:rPr>
          <w:sz w:val="24"/>
          <w:szCs w:val="24"/>
        </w:rPr>
      </w:pPr>
      <w:proofErr w:type="gramStart"/>
      <w:r w:rsidRPr="00DF2572">
        <w:rPr>
          <w:sz w:val="24"/>
          <w:szCs w:val="24"/>
        </w:rPr>
        <w:t>Секретариат Конференции (Общего собрания)</w:t>
      </w:r>
      <w:r w:rsidRPr="00E027A1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 w:rsidRPr="00DF2572">
        <w:rPr>
          <w:sz w:val="24"/>
          <w:szCs w:val="24"/>
        </w:rPr>
        <w:t xml:space="preserve"> - орган, избираемый Конференцией (Общим Собранием) местного структурного подразделения Организации для ведения протокола Конференции (Общего собрания), записи желающих выступить, регистрации запросов, справок, сообщений, заявлений, предложений и других материалов участников Конференций (Общих собраний), поступивших в адрес Конференции (Общего собрания)</w:t>
      </w:r>
      <w:r w:rsidRPr="00E027A1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 w:rsidRPr="00DF2572">
        <w:rPr>
          <w:sz w:val="24"/>
          <w:szCs w:val="24"/>
        </w:rPr>
        <w:t>.</w:t>
      </w:r>
      <w:proofErr w:type="gramEnd"/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60" w:firstLine="70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6410325</wp:posOffset>
            </wp:positionV>
            <wp:extent cx="7534275" cy="3781425"/>
            <wp:effectExtent l="19050" t="0" r="9525" b="0"/>
            <wp:wrapNone/>
            <wp:docPr id="1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342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572">
        <w:rPr>
          <w:sz w:val="24"/>
          <w:szCs w:val="24"/>
        </w:rPr>
        <w:t>Редакционная комиссия - орган, избираемый для обобщения предложений, замечаний, по проектам решений Конференции (Общего собрания) местного структурного отделения и обеспечивающий внесение в них изменений и вынесение проектов решений на голосование.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6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 xml:space="preserve">В отдельных случаях, при небольшом количестве делегатов (участников Конференции, Собрания) функции рабочих органов могут быть совмещены. </w:t>
      </w:r>
      <w:proofErr w:type="gramStart"/>
      <w:r w:rsidRPr="00DF2572">
        <w:rPr>
          <w:sz w:val="24"/>
          <w:szCs w:val="24"/>
        </w:rPr>
        <w:t>Так</w:t>
      </w:r>
      <w:proofErr w:type="gramEnd"/>
      <w:r w:rsidRPr="00DF2572">
        <w:rPr>
          <w:sz w:val="24"/>
          <w:szCs w:val="24"/>
        </w:rPr>
        <w:t xml:space="preserve"> например, при отсутствии тайного голосования функции счетной комиссии может исполнять президиум, или могут быть совмещены редакционная комиссия и секретариат Конференции (Общего собрания)</w:t>
      </w:r>
      <w:r w:rsidRPr="00E027A1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 w:rsidRPr="00DF2572">
        <w:rPr>
          <w:sz w:val="24"/>
          <w:szCs w:val="24"/>
        </w:rPr>
        <w:t>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6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Вопросы, принятие решения по которым, в со</w:t>
      </w:r>
      <w:r>
        <w:rPr>
          <w:sz w:val="24"/>
          <w:szCs w:val="24"/>
        </w:rPr>
        <w:t>ответствии с Уставом Организации (гражданского Института)</w:t>
      </w:r>
      <w:r w:rsidRPr="00DF2572">
        <w:rPr>
          <w:sz w:val="24"/>
          <w:szCs w:val="24"/>
        </w:rPr>
        <w:t xml:space="preserve"> и настоящего Положения о структурных подразделени</w:t>
      </w:r>
      <w:r>
        <w:rPr>
          <w:sz w:val="24"/>
          <w:szCs w:val="24"/>
        </w:rPr>
        <w:t xml:space="preserve">ях Организации (общественный Департамент), требуют </w:t>
      </w:r>
      <w:r w:rsidRPr="00DF2572">
        <w:rPr>
          <w:sz w:val="24"/>
          <w:szCs w:val="24"/>
        </w:rPr>
        <w:t>голосования:</w:t>
      </w:r>
    </w:p>
    <w:p w:rsidR="00B87A4E" w:rsidRPr="00DF2572" w:rsidRDefault="00B87A4E" w:rsidP="00B87A4E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5" w:lineRule="exact"/>
        <w:ind w:left="1060" w:right="60" w:hanging="32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избрание (доизбрание) членов структ</w:t>
      </w:r>
      <w:r>
        <w:rPr>
          <w:sz w:val="24"/>
          <w:szCs w:val="24"/>
        </w:rPr>
        <w:t>урного подразделения Департамента</w:t>
      </w:r>
      <w:r w:rsidRPr="00DF2572">
        <w:rPr>
          <w:sz w:val="24"/>
          <w:szCs w:val="24"/>
        </w:rPr>
        <w:t xml:space="preserve"> Президиума;</w:t>
      </w:r>
    </w:p>
    <w:p w:rsidR="00B87A4E" w:rsidRPr="00DF2572" w:rsidRDefault="00B87A4E" w:rsidP="00B87A4E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45" w:lineRule="exact"/>
        <w:ind w:left="1060" w:right="60" w:hanging="32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избрание (доизбрание) членов контрольно-ревизионной комиссии структ</w:t>
      </w:r>
      <w:r>
        <w:rPr>
          <w:sz w:val="24"/>
          <w:szCs w:val="24"/>
        </w:rPr>
        <w:t>урного подразделения Департамента</w:t>
      </w:r>
      <w:r w:rsidRPr="00DF2572">
        <w:rPr>
          <w:sz w:val="24"/>
          <w:szCs w:val="24"/>
        </w:rPr>
        <w:t>;</w:t>
      </w:r>
    </w:p>
    <w:p w:rsidR="00B87A4E" w:rsidRPr="00DF2572" w:rsidRDefault="00B87A4E" w:rsidP="00B87A4E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45" w:lineRule="exact"/>
        <w:ind w:left="1060" w:right="60" w:hanging="32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выдвижение кандидатов</w:t>
      </w:r>
      <w:r>
        <w:rPr>
          <w:sz w:val="24"/>
          <w:szCs w:val="24"/>
        </w:rPr>
        <w:t xml:space="preserve"> (списков кандидатов)</w:t>
      </w:r>
      <w:r w:rsidRPr="00DF2572">
        <w:rPr>
          <w:sz w:val="24"/>
          <w:szCs w:val="24"/>
        </w:rPr>
        <w:t xml:space="preserve"> в представител</w:t>
      </w:r>
      <w:r>
        <w:rPr>
          <w:sz w:val="24"/>
          <w:szCs w:val="24"/>
        </w:rPr>
        <w:t>ьные органы местного</w:t>
      </w:r>
      <w:r w:rsidRPr="00DF2572">
        <w:rPr>
          <w:sz w:val="24"/>
          <w:szCs w:val="24"/>
        </w:rPr>
        <w:t xml:space="preserve"> структурного подразделения Организации на территории муниципального образования).</w:t>
      </w:r>
    </w:p>
    <w:p w:rsidR="00B87A4E" w:rsidRPr="00DF2572" w:rsidRDefault="00B87A4E" w:rsidP="00B87A4E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45" w:lineRule="exact"/>
        <w:ind w:left="1060" w:right="60" w:hanging="320"/>
        <w:jc w:val="both"/>
        <w:rPr>
          <w:sz w:val="24"/>
          <w:szCs w:val="24"/>
        </w:rPr>
      </w:pPr>
      <w:r w:rsidRPr="00DF2572">
        <w:rPr>
          <w:sz w:val="24"/>
          <w:szCs w:val="24"/>
        </w:rPr>
        <w:lastRenderedPageBreak/>
        <w:t>выдвижение кандидатов на выборные до</w:t>
      </w:r>
      <w:r>
        <w:rPr>
          <w:sz w:val="24"/>
          <w:szCs w:val="24"/>
        </w:rPr>
        <w:t xml:space="preserve">лжности в органы </w:t>
      </w:r>
      <w:r w:rsidRPr="00DF2572">
        <w:rPr>
          <w:sz w:val="24"/>
          <w:szCs w:val="24"/>
        </w:rPr>
        <w:t>местного структ</w:t>
      </w:r>
      <w:r>
        <w:rPr>
          <w:sz w:val="24"/>
          <w:szCs w:val="24"/>
        </w:rPr>
        <w:t>урного подразделения Департамента</w:t>
      </w:r>
      <w:r w:rsidRPr="00DF2572">
        <w:rPr>
          <w:sz w:val="24"/>
          <w:szCs w:val="24"/>
        </w:rPr>
        <w:t xml:space="preserve"> на территории муниципального образования.).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6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Как было отмечено выше, при организации проведения Конференции (Общего собрания)</w:t>
      </w:r>
      <w:r w:rsidRPr="00027AC0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 w:rsidRPr="00DF2572">
        <w:rPr>
          <w:sz w:val="24"/>
          <w:szCs w:val="24"/>
        </w:rPr>
        <w:t xml:space="preserve"> необходимо подготовить порядок ведения, проекты повестки дня, решений Конференции (Общего собрания) и рабочих органов. Перед началом проведения Конференции (Общего собрания) проводится регистрация делегатов (уча</w:t>
      </w:r>
      <w:r>
        <w:rPr>
          <w:sz w:val="24"/>
          <w:szCs w:val="24"/>
        </w:rPr>
        <w:t>стников Конференции,</w:t>
      </w:r>
      <w:r>
        <w:rPr>
          <w:sz w:val="24"/>
          <w:szCs w:val="24"/>
        </w:rPr>
        <w:tab/>
        <w:t xml:space="preserve">Собрания), </w:t>
      </w:r>
      <w:r w:rsidRPr="00DF2572">
        <w:rPr>
          <w:sz w:val="24"/>
          <w:szCs w:val="24"/>
        </w:rPr>
        <w:t>а также приглашенных.</w:t>
      </w:r>
      <w:r>
        <w:rPr>
          <w:sz w:val="24"/>
          <w:szCs w:val="24"/>
        </w:rPr>
        <w:t xml:space="preserve"> </w:t>
      </w:r>
      <w:r w:rsidRPr="00DF2572">
        <w:rPr>
          <w:sz w:val="24"/>
          <w:szCs w:val="24"/>
        </w:rPr>
        <w:t>Зарегистрированным делегатам Конференции выдаются временные удостоверения.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4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Конференцию (Общее собрание) открывает Председатель (руководитель) структ</w:t>
      </w:r>
      <w:r>
        <w:rPr>
          <w:sz w:val="24"/>
          <w:szCs w:val="24"/>
        </w:rPr>
        <w:t>урного подразделения</w:t>
      </w:r>
      <w:r w:rsidRPr="00027AC0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 w:rsidRPr="00DF2572">
        <w:rPr>
          <w:sz w:val="24"/>
          <w:szCs w:val="24"/>
        </w:rPr>
        <w:t>, далее для ведения Конференции (Общего собрания) открытым голосованием избирается председатель, и рабочие органы. Счетная и мандатная комиссии должны провести свои организационные заседания по избранию председателя, затем комиссии приступают к исполнению своих функций.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4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После утверждения регламента, и повестки дня Конференции (Общего собрания)</w:t>
      </w:r>
      <w:r w:rsidRPr="00027AC0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 w:rsidRPr="00DF2572">
        <w:rPr>
          <w:sz w:val="24"/>
          <w:szCs w:val="24"/>
        </w:rPr>
        <w:t xml:space="preserve"> переходят к непосредственному обсуждению вопросов повестки дня. Обычно, после доклада по первому вопросу заслушивают и утверждают итоги работы мандатной и счетной комиссий. Как правило, после доклада мандатной комиссии объявляется короткий перерыв для обмена временных удостоверений на мандаты делегатов. Обмен производят члены мандатной комиссии.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4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Решения Конференции (Общего собрания)</w:t>
      </w:r>
      <w:r w:rsidRPr="00027AC0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 w:rsidRPr="00DF2572">
        <w:rPr>
          <w:sz w:val="24"/>
          <w:szCs w:val="24"/>
        </w:rPr>
        <w:t xml:space="preserve"> принимаются большинством голосов от числа зарегистрированных делегатов (участников Собрания).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4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Протокол Конференции (Общего собрания)</w:t>
      </w:r>
      <w:r w:rsidRPr="00027AC0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 w:rsidRPr="00DF2572">
        <w:rPr>
          <w:sz w:val="24"/>
          <w:szCs w:val="24"/>
        </w:rPr>
        <w:t xml:space="preserve"> - документ, в котором фиксируются последовательность и содержание обсуждаемых вопросов, и принятые решения. Протокол подписывает председательствующий и секретарь Конференции (Общего собрания.)</w:t>
      </w:r>
      <w:r w:rsidRPr="00027AC0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 w:rsidRPr="00DF2572">
        <w:rPr>
          <w:sz w:val="24"/>
          <w:szCs w:val="24"/>
        </w:rPr>
        <w:t>.</w:t>
      </w:r>
    </w:p>
    <w:p w:rsidR="00B87A4E" w:rsidRPr="00DF2572" w:rsidRDefault="00B87A4E" w:rsidP="00B87A4E">
      <w:pPr>
        <w:pStyle w:val="2"/>
        <w:shd w:val="clear" w:color="auto" w:fill="auto"/>
        <w:spacing w:before="0" w:line="245" w:lineRule="exact"/>
        <w:ind w:left="40" w:right="40" w:firstLine="70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При проведении Конференций (Общих собраний) зал необходимо</w:t>
      </w:r>
      <w:r>
        <w:rPr>
          <w:sz w:val="24"/>
          <w:szCs w:val="24"/>
        </w:rPr>
        <w:t xml:space="preserve"> оформить символикой Департамента и организации</w:t>
      </w:r>
      <w:r w:rsidRPr="00DF2572">
        <w:rPr>
          <w:sz w:val="24"/>
          <w:szCs w:val="24"/>
        </w:rPr>
        <w:t>.</w:t>
      </w:r>
    </w:p>
    <w:p w:rsidR="00B87A4E" w:rsidRPr="00DF2572" w:rsidRDefault="00B87A4E" w:rsidP="00B87A4E">
      <w:pPr>
        <w:pStyle w:val="2"/>
        <w:shd w:val="clear" w:color="auto" w:fill="auto"/>
        <w:spacing w:before="0" w:after="519"/>
        <w:ind w:right="-25" w:firstLine="0"/>
        <w:jc w:val="both"/>
        <w:rPr>
          <w:sz w:val="24"/>
          <w:szCs w:val="24"/>
        </w:rPr>
      </w:pPr>
      <w:r w:rsidRPr="00DF2572">
        <w:rPr>
          <w:sz w:val="24"/>
          <w:szCs w:val="24"/>
        </w:rPr>
        <w:t>От правильной организации и проведения Конференции (Общего собрания)</w:t>
      </w:r>
      <w:r w:rsidRPr="00027AC0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 w:rsidRPr="00DF2572">
        <w:rPr>
          <w:sz w:val="24"/>
          <w:szCs w:val="24"/>
        </w:rPr>
        <w:t xml:space="preserve"> местного отделения зависит правомочность и результативность работы Ме</w:t>
      </w:r>
      <w:r>
        <w:rPr>
          <w:sz w:val="24"/>
          <w:szCs w:val="24"/>
        </w:rPr>
        <w:t xml:space="preserve">стного </w:t>
      </w:r>
      <w:r w:rsidRPr="00DF2572">
        <w:rPr>
          <w:sz w:val="24"/>
          <w:szCs w:val="24"/>
        </w:rPr>
        <w:t>совета, МКРК и отделения в целом. Поэтому их подготовка является важной частью работы Президиума Местного структурного подразд</w:t>
      </w:r>
      <w:r>
        <w:rPr>
          <w:sz w:val="24"/>
          <w:szCs w:val="24"/>
        </w:rPr>
        <w:t>еления Департамента</w:t>
      </w:r>
      <w:r w:rsidRPr="00DF2572">
        <w:rPr>
          <w:sz w:val="24"/>
          <w:szCs w:val="24"/>
        </w:rPr>
        <w:t>.</w:t>
      </w:r>
    </w:p>
    <w:p w:rsidR="00B87A4E" w:rsidRDefault="00B87A4E" w:rsidP="00B87A4E">
      <w:pPr>
        <w:pStyle w:val="2"/>
        <w:shd w:val="clear" w:color="auto" w:fill="auto"/>
        <w:spacing w:before="0" w:line="220" w:lineRule="exact"/>
        <w:ind w:firstLine="0"/>
      </w:pPr>
    </w:p>
    <w:p w:rsidR="00541750" w:rsidRDefault="00B87A4E">
      <w:r w:rsidRPr="00B87A4E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6410325</wp:posOffset>
            </wp:positionV>
            <wp:extent cx="7534275" cy="3781425"/>
            <wp:effectExtent l="19050" t="0" r="9525" b="0"/>
            <wp:wrapNone/>
            <wp:docPr id="5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342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1750" w:rsidSect="00B87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AE6"/>
    <w:multiLevelType w:val="multilevel"/>
    <w:tmpl w:val="B4EC6FC4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A4E"/>
    <w:rsid w:val="004D0199"/>
    <w:rsid w:val="00541750"/>
    <w:rsid w:val="00AD349F"/>
    <w:rsid w:val="00B8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0" w:lineRule="exact"/>
        <w:ind w:left="380" w:righ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87A4E"/>
    <w:rPr>
      <w:rFonts w:ascii="Courier New" w:eastAsia="Courier New" w:hAnsi="Courier New" w:cs="Courier New"/>
      <w:shd w:val="clear" w:color="auto" w:fill="FFFFFF"/>
    </w:rPr>
  </w:style>
  <w:style w:type="paragraph" w:customStyle="1" w:styleId="2">
    <w:name w:val="Основной текст2"/>
    <w:basedOn w:val="a"/>
    <w:link w:val="a3"/>
    <w:rsid w:val="00B87A4E"/>
    <w:pPr>
      <w:shd w:val="clear" w:color="auto" w:fill="FFFFFF"/>
      <w:spacing w:before="240" w:line="269" w:lineRule="exact"/>
      <w:ind w:left="0" w:right="0" w:hanging="760"/>
      <w:jc w:val="left"/>
    </w:pPr>
    <w:rPr>
      <w:rFonts w:ascii="Courier New" w:eastAsia="Courier New" w:hAnsi="Courier New" w:cs="Courier New"/>
    </w:rPr>
  </w:style>
  <w:style w:type="character" w:customStyle="1" w:styleId="3">
    <w:name w:val="Заголовок №3_"/>
    <w:basedOn w:val="a0"/>
    <w:link w:val="30"/>
    <w:rsid w:val="00B87A4E"/>
    <w:rPr>
      <w:rFonts w:ascii="Courier New" w:eastAsia="Courier New" w:hAnsi="Courier New" w:cs="Courier New"/>
      <w:shd w:val="clear" w:color="auto" w:fill="FFFFFF"/>
    </w:rPr>
  </w:style>
  <w:style w:type="paragraph" w:customStyle="1" w:styleId="30">
    <w:name w:val="Заголовок №3"/>
    <w:basedOn w:val="a"/>
    <w:link w:val="3"/>
    <w:rsid w:val="00B87A4E"/>
    <w:pPr>
      <w:shd w:val="clear" w:color="auto" w:fill="FFFFFF"/>
      <w:spacing w:line="269" w:lineRule="exact"/>
      <w:ind w:left="0" w:right="0"/>
      <w:outlineLvl w:val="2"/>
    </w:pPr>
    <w:rPr>
      <w:rFonts w:ascii="Courier New" w:eastAsia="Courier New" w:hAnsi="Courier New" w:cs="Courier New"/>
    </w:rPr>
  </w:style>
  <w:style w:type="character" w:customStyle="1" w:styleId="31">
    <w:name w:val="Основной текст (3)_"/>
    <w:basedOn w:val="a0"/>
    <w:link w:val="32"/>
    <w:rsid w:val="00B87A4E"/>
    <w:rPr>
      <w:rFonts w:ascii="Courier New" w:eastAsia="Courier New" w:hAnsi="Courier New" w:cs="Courier New"/>
      <w:sz w:val="54"/>
      <w:szCs w:val="5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7A4E"/>
    <w:pPr>
      <w:shd w:val="clear" w:color="auto" w:fill="FFFFFF"/>
      <w:spacing w:before="4020" w:after="240" w:line="0" w:lineRule="atLeast"/>
      <w:ind w:left="0" w:right="0"/>
      <w:jc w:val="center"/>
    </w:pPr>
    <w:rPr>
      <w:rFonts w:ascii="Courier New" w:eastAsia="Courier New" w:hAnsi="Courier New" w:cs="Courier New"/>
      <w:sz w:val="54"/>
      <w:szCs w:val="54"/>
    </w:rPr>
  </w:style>
  <w:style w:type="character" w:customStyle="1" w:styleId="a4">
    <w:name w:val="Основной текст + Полужирный"/>
    <w:basedOn w:val="a3"/>
    <w:rsid w:val="00B87A4E"/>
    <w:rPr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1517</Words>
  <Characters>8649</Characters>
  <Application>Microsoft Office Word</Application>
  <DocSecurity>0</DocSecurity>
  <Lines>72</Lines>
  <Paragraphs>20</Paragraphs>
  <ScaleCrop>false</ScaleCrop>
  <Company>Home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Dmitrii</cp:lastModifiedBy>
  <cp:revision>1</cp:revision>
  <dcterms:created xsi:type="dcterms:W3CDTF">2017-06-21T08:18:00Z</dcterms:created>
  <dcterms:modified xsi:type="dcterms:W3CDTF">2017-06-21T08:23:00Z</dcterms:modified>
</cp:coreProperties>
</file>